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8F3" w:rsidRPr="00832AD8" w:rsidRDefault="009B5524" w:rsidP="00832AD8">
      <w:pPr>
        <w:pStyle w:val="Heading10"/>
        <w:keepNext/>
        <w:keepLines/>
        <w:shd w:val="clear" w:color="auto" w:fill="auto"/>
        <w:spacing w:after="0" w:line="360" w:lineRule="auto"/>
        <w:ind w:right="4819"/>
        <w:rPr>
          <w:b w:val="0"/>
          <w:color w:val="auto"/>
        </w:rPr>
      </w:pPr>
      <w:bookmarkStart w:id="0" w:name="bookmark0"/>
      <w:r w:rsidRPr="009B5524">
        <w:rPr>
          <w:color w:val="auto"/>
        </w:rPr>
        <w:t>Instanţa</w:t>
      </w:r>
      <w:r w:rsidR="00832AD8">
        <w:rPr>
          <w:color w:val="auto"/>
        </w:rPr>
        <w:t xml:space="preserve"> </w:t>
      </w:r>
      <w:r w:rsidRPr="00832AD8">
        <w:rPr>
          <w:b w:val="0"/>
          <w:color w:val="auto"/>
        </w:rPr>
        <w:t>............................</w:t>
      </w:r>
      <w:r w:rsidR="00832AD8">
        <w:rPr>
          <w:b w:val="0"/>
          <w:color w:val="auto"/>
        </w:rPr>
        <w:t>........................</w:t>
      </w:r>
    </w:p>
    <w:p w:rsidR="00F662BD" w:rsidRDefault="005B3786" w:rsidP="000751BA">
      <w:pPr>
        <w:pStyle w:val="Heading10"/>
        <w:keepNext/>
        <w:keepLines/>
        <w:shd w:val="clear" w:color="auto" w:fill="auto"/>
        <w:spacing w:after="0" w:line="360" w:lineRule="auto"/>
      </w:pPr>
      <w:r>
        <w:t>Dosar nr.</w:t>
      </w:r>
      <w:bookmarkEnd w:id="0"/>
      <w:r w:rsidR="00B808F3">
        <w:t xml:space="preserve"> </w:t>
      </w:r>
      <w:r w:rsidR="008837F4" w:rsidRPr="008837F4">
        <w:rPr>
          <w:b w:val="0"/>
        </w:rPr>
        <w:t>..................................................</w:t>
      </w:r>
    </w:p>
    <w:p w:rsidR="00B808F3" w:rsidRDefault="00B808F3" w:rsidP="00B808F3">
      <w:pPr>
        <w:pStyle w:val="Heading10"/>
        <w:keepNext/>
        <w:keepLines/>
        <w:shd w:val="clear" w:color="auto" w:fill="auto"/>
        <w:spacing w:after="0" w:line="240" w:lineRule="auto"/>
        <w:ind w:right="6240"/>
      </w:pPr>
    </w:p>
    <w:p w:rsidR="000751BA" w:rsidRDefault="000751BA" w:rsidP="00B808F3">
      <w:pPr>
        <w:pStyle w:val="Heading10"/>
        <w:keepNext/>
        <w:keepLines/>
        <w:shd w:val="clear" w:color="auto" w:fill="auto"/>
        <w:spacing w:after="0" w:line="240" w:lineRule="auto"/>
        <w:ind w:right="6240"/>
      </w:pPr>
    </w:p>
    <w:p w:rsidR="000751BA" w:rsidRDefault="000751BA" w:rsidP="005B55F4">
      <w:pPr>
        <w:pStyle w:val="Heading10"/>
        <w:keepNext/>
        <w:keepLines/>
        <w:shd w:val="clear" w:color="auto" w:fill="auto"/>
        <w:spacing w:after="0" w:line="360" w:lineRule="auto"/>
        <w:ind w:right="6240"/>
      </w:pPr>
    </w:p>
    <w:p w:rsidR="00F662BD" w:rsidRPr="00A36368" w:rsidRDefault="005B3786" w:rsidP="000751BA">
      <w:pPr>
        <w:pStyle w:val="Bodytext30"/>
        <w:shd w:val="clear" w:color="auto" w:fill="auto"/>
        <w:spacing w:before="0" w:after="0" w:line="360" w:lineRule="auto"/>
        <w:ind w:left="40" w:firstLine="0"/>
        <w:rPr>
          <w:spacing w:val="20"/>
        </w:rPr>
      </w:pPr>
      <w:r w:rsidRPr="00A36368">
        <w:rPr>
          <w:spacing w:val="20"/>
        </w:rPr>
        <w:t>CERERE</w:t>
      </w:r>
    </w:p>
    <w:p w:rsidR="00F662BD" w:rsidRDefault="00606DC9" w:rsidP="00B808F3">
      <w:pPr>
        <w:pStyle w:val="Bodytext30"/>
        <w:shd w:val="clear" w:color="auto" w:fill="auto"/>
        <w:spacing w:before="0" w:after="0" w:line="240" w:lineRule="auto"/>
        <w:ind w:firstLine="720"/>
        <w:jc w:val="both"/>
      </w:pPr>
      <w:r>
        <w:t xml:space="preserve">Acces la dosarul electronic şi/sau </w:t>
      </w:r>
      <w:r w:rsidR="005B3786">
        <w:t xml:space="preserve">Comunicare acte în format electronic </w:t>
      </w:r>
    </w:p>
    <w:p w:rsidR="00F662BD" w:rsidRDefault="00F662BD" w:rsidP="000A3ECF">
      <w:pPr>
        <w:pStyle w:val="Bodytext30"/>
        <w:shd w:val="clear" w:color="auto" w:fill="auto"/>
        <w:spacing w:before="0" w:after="0" w:line="240" w:lineRule="auto"/>
        <w:ind w:left="40" w:firstLine="0"/>
      </w:pPr>
    </w:p>
    <w:p w:rsidR="000751BA" w:rsidRDefault="000751BA" w:rsidP="005B55F4">
      <w:pPr>
        <w:pStyle w:val="Bodytext30"/>
        <w:shd w:val="clear" w:color="auto" w:fill="auto"/>
        <w:spacing w:before="0" w:after="0" w:line="360" w:lineRule="auto"/>
        <w:ind w:left="40" w:firstLine="0"/>
      </w:pPr>
    </w:p>
    <w:p w:rsidR="00F662BD" w:rsidRPr="000A3ECF" w:rsidRDefault="00606DC9" w:rsidP="00E770B1">
      <w:pPr>
        <w:pStyle w:val="Bodytext20"/>
        <w:shd w:val="clear" w:color="auto" w:fill="auto"/>
        <w:spacing w:after="0" w:line="312" w:lineRule="auto"/>
        <w:ind w:firstLine="440"/>
        <w:jc w:val="both"/>
        <w:rPr>
          <w:sz w:val="24"/>
          <w:szCs w:val="24"/>
        </w:rPr>
      </w:pPr>
      <w:r w:rsidRPr="00856DFC">
        <w:rPr>
          <w:sz w:val="24"/>
          <w:szCs w:val="24"/>
        </w:rPr>
        <w:tab/>
      </w:r>
      <w:r w:rsidR="005B3786" w:rsidRPr="00856DFC">
        <w:rPr>
          <w:sz w:val="24"/>
          <w:szCs w:val="24"/>
        </w:rPr>
        <w:t xml:space="preserve">Subsemnatul/Subsemnata </w:t>
      </w:r>
      <w:r w:rsidR="005B3786" w:rsidRPr="00856DFC">
        <w:rPr>
          <w:i/>
          <w:sz w:val="24"/>
          <w:szCs w:val="24"/>
        </w:rPr>
        <w:t>(numele şi prenumele persoanei care completează cererea)</w:t>
      </w:r>
      <w:r w:rsidR="001C7336" w:rsidRPr="00856DFC">
        <w:rPr>
          <w:i/>
          <w:sz w:val="24"/>
          <w:szCs w:val="24"/>
        </w:rPr>
        <w:t xml:space="preserve"> </w:t>
      </w:r>
      <w:r w:rsidR="001C7336" w:rsidRPr="000A3ECF">
        <w:rPr>
          <w:sz w:val="24"/>
          <w:szCs w:val="24"/>
        </w:rPr>
        <w:t>...............................</w:t>
      </w:r>
      <w:r w:rsidR="00141D36" w:rsidRPr="000A3ECF">
        <w:rPr>
          <w:sz w:val="24"/>
          <w:szCs w:val="24"/>
        </w:rPr>
        <w:t>.....</w:t>
      </w:r>
      <w:r w:rsidR="001C7336" w:rsidRPr="000A3ECF">
        <w:rPr>
          <w:sz w:val="24"/>
          <w:szCs w:val="24"/>
        </w:rPr>
        <w:t>.......................................................................................................................</w:t>
      </w:r>
    </w:p>
    <w:p w:rsidR="00F662BD" w:rsidRPr="00856DFC" w:rsidRDefault="005B3786" w:rsidP="00E770B1">
      <w:pPr>
        <w:pStyle w:val="Bodytext40"/>
        <w:shd w:val="clear" w:color="auto" w:fill="auto"/>
        <w:tabs>
          <w:tab w:val="left" w:leader="dot" w:pos="9034"/>
        </w:tabs>
        <w:spacing w:before="0" w:line="312" w:lineRule="auto"/>
        <w:rPr>
          <w:sz w:val="24"/>
          <w:szCs w:val="24"/>
        </w:rPr>
      </w:pPr>
      <w:r w:rsidRPr="00856DFC">
        <w:rPr>
          <w:rStyle w:val="Bodytext411pt"/>
          <w:sz w:val="24"/>
          <w:szCs w:val="24"/>
        </w:rPr>
        <w:t xml:space="preserve">e-mail </w:t>
      </w:r>
      <w:r w:rsidRPr="00856DFC">
        <w:rPr>
          <w:sz w:val="24"/>
          <w:szCs w:val="24"/>
        </w:rPr>
        <w:t>(</w:t>
      </w:r>
      <w:r w:rsidRPr="00A36676">
        <w:rPr>
          <w:i/>
          <w:sz w:val="22"/>
          <w:szCs w:val="22"/>
        </w:rPr>
        <w:t>obligatoriu</w:t>
      </w:r>
      <w:r w:rsidRPr="00856DFC">
        <w:rPr>
          <w:sz w:val="24"/>
          <w:szCs w:val="24"/>
        </w:rPr>
        <w:t>)</w:t>
      </w:r>
      <w:r w:rsidR="001C7336" w:rsidRPr="00856DFC">
        <w:rPr>
          <w:sz w:val="24"/>
          <w:szCs w:val="24"/>
        </w:rPr>
        <w:t xml:space="preserve"> .......</w:t>
      </w:r>
      <w:r w:rsidR="00141D36" w:rsidRPr="00856DFC">
        <w:rPr>
          <w:sz w:val="24"/>
          <w:szCs w:val="24"/>
        </w:rPr>
        <w:t>......</w:t>
      </w:r>
      <w:r w:rsidR="001C7336" w:rsidRPr="00856DFC">
        <w:rPr>
          <w:sz w:val="24"/>
          <w:szCs w:val="24"/>
        </w:rPr>
        <w:t>.............................................................</w:t>
      </w:r>
      <w:r w:rsidR="006C63B2">
        <w:rPr>
          <w:sz w:val="24"/>
          <w:szCs w:val="24"/>
        </w:rPr>
        <w:t>.</w:t>
      </w:r>
      <w:r w:rsidR="001C7336" w:rsidRPr="00856DFC">
        <w:rPr>
          <w:sz w:val="24"/>
          <w:szCs w:val="24"/>
        </w:rPr>
        <w:t>...............................................</w:t>
      </w:r>
      <w:r w:rsidRPr="00856DFC">
        <w:rPr>
          <w:rStyle w:val="Bodytext411pt"/>
          <w:sz w:val="24"/>
          <w:szCs w:val="24"/>
        </w:rPr>
        <w:t>,</w:t>
      </w:r>
    </w:p>
    <w:p w:rsidR="00F662BD" w:rsidRPr="00856DFC" w:rsidRDefault="005B3786" w:rsidP="00E770B1">
      <w:pPr>
        <w:pStyle w:val="Bodytext40"/>
        <w:shd w:val="clear" w:color="auto" w:fill="auto"/>
        <w:tabs>
          <w:tab w:val="left" w:leader="dot" w:pos="9034"/>
        </w:tabs>
        <w:spacing w:before="0" w:line="312" w:lineRule="auto"/>
        <w:rPr>
          <w:sz w:val="24"/>
          <w:szCs w:val="24"/>
        </w:rPr>
      </w:pPr>
      <w:r w:rsidRPr="00856DFC">
        <w:rPr>
          <w:rStyle w:val="Bodytext411pt"/>
          <w:sz w:val="24"/>
          <w:szCs w:val="24"/>
        </w:rPr>
        <w:t xml:space="preserve">telefon mobil </w:t>
      </w:r>
      <w:r w:rsidRPr="00856DFC">
        <w:rPr>
          <w:sz w:val="24"/>
          <w:szCs w:val="24"/>
        </w:rPr>
        <w:t>(</w:t>
      </w:r>
      <w:r w:rsidRPr="00A36676">
        <w:rPr>
          <w:i/>
          <w:sz w:val="22"/>
          <w:szCs w:val="22"/>
        </w:rPr>
        <w:t>obligatoriu dacă se solicită acces la Dosarul electronic</w:t>
      </w:r>
      <w:r w:rsidRPr="00856DFC">
        <w:rPr>
          <w:sz w:val="24"/>
          <w:szCs w:val="24"/>
        </w:rPr>
        <w:t>)</w:t>
      </w:r>
      <w:r w:rsidR="00775A34" w:rsidRPr="00856DFC">
        <w:rPr>
          <w:rStyle w:val="Bodytext411pt"/>
          <w:sz w:val="24"/>
          <w:szCs w:val="24"/>
        </w:rPr>
        <w:t xml:space="preserve"> ..........</w:t>
      </w:r>
      <w:r w:rsidR="00A36676">
        <w:rPr>
          <w:rStyle w:val="Bodytext411pt"/>
          <w:sz w:val="24"/>
          <w:szCs w:val="24"/>
        </w:rPr>
        <w:t>....</w:t>
      </w:r>
      <w:r w:rsidR="00775A34" w:rsidRPr="00856DFC">
        <w:rPr>
          <w:rStyle w:val="Bodytext411pt"/>
          <w:sz w:val="24"/>
          <w:szCs w:val="24"/>
        </w:rPr>
        <w:t xml:space="preserve">..............................., </w:t>
      </w:r>
    </w:p>
    <w:p w:rsidR="00F662BD" w:rsidRPr="00856DFC" w:rsidRDefault="005B3786" w:rsidP="00E770B1">
      <w:pPr>
        <w:pStyle w:val="Bodytext20"/>
        <w:shd w:val="clear" w:color="auto" w:fill="auto"/>
        <w:spacing w:after="0" w:line="312" w:lineRule="auto"/>
        <w:jc w:val="both"/>
        <w:rPr>
          <w:sz w:val="24"/>
          <w:szCs w:val="24"/>
        </w:rPr>
      </w:pPr>
      <w:r w:rsidRPr="00856DFC">
        <w:rPr>
          <w:sz w:val="24"/>
          <w:szCs w:val="24"/>
        </w:rPr>
        <w:t>în calitate de:</w:t>
      </w:r>
    </w:p>
    <w:p w:rsidR="00F662BD" w:rsidRDefault="00775A34" w:rsidP="002842BF">
      <w:pPr>
        <w:pStyle w:val="Bodytext20"/>
        <w:shd w:val="clear" w:color="auto" w:fill="auto"/>
        <w:tabs>
          <w:tab w:val="left" w:pos="1093"/>
          <w:tab w:val="left" w:pos="5812"/>
        </w:tabs>
        <w:spacing w:before="120" w:after="0" w:line="360" w:lineRule="auto"/>
        <w:ind w:left="720"/>
        <w:jc w:val="both"/>
      </w:pPr>
      <w:r w:rsidRPr="00775A34">
        <w:rPr>
          <w:rStyle w:val="Bodytext2"/>
          <w:b/>
          <w:sz w:val="20"/>
          <w:szCs w:val="20"/>
        </w:rPr>
        <w:sym w:font="Webdings" w:char="F063"/>
      </w:r>
      <w:r>
        <w:rPr>
          <w:rStyle w:val="Bodytext2"/>
          <w:b/>
          <w:sz w:val="20"/>
          <w:szCs w:val="20"/>
        </w:rPr>
        <w:t xml:space="preserve">  </w:t>
      </w:r>
      <w:r w:rsidR="005B3786" w:rsidRPr="00856DFC">
        <w:rPr>
          <w:rStyle w:val="Bodytext2Bold"/>
          <w:sz w:val="24"/>
          <w:szCs w:val="24"/>
        </w:rPr>
        <w:t xml:space="preserve">Parte </w:t>
      </w:r>
      <w:r w:rsidR="005B3786" w:rsidRPr="002842BF">
        <w:t>(</w:t>
      </w:r>
      <w:r w:rsidR="005B3786" w:rsidRPr="002842BF">
        <w:rPr>
          <w:i/>
        </w:rPr>
        <w:t>se depune copia Cărţii de Identitate</w:t>
      </w:r>
      <w:r w:rsidR="005B3786" w:rsidRPr="002842BF">
        <w:t>)</w:t>
      </w:r>
      <w:r w:rsidR="002842BF">
        <w:rPr>
          <w:sz w:val="24"/>
          <w:szCs w:val="24"/>
        </w:rPr>
        <w:tab/>
      </w:r>
      <w:r w:rsidRPr="00775A34">
        <w:rPr>
          <w:rStyle w:val="Bodytext2"/>
          <w:b/>
          <w:sz w:val="20"/>
          <w:szCs w:val="20"/>
        </w:rPr>
        <w:sym w:font="Webdings" w:char="F063"/>
      </w:r>
      <w:r w:rsidR="005B3786">
        <w:t xml:space="preserve"> </w:t>
      </w:r>
      <w:r>
        <w:t xml:space="preserve"> </w:t>
      </w:r>
      <w:r w:rsidR="005B3786" w:rsidRPr="00856DFC">
        <w:rPr>
          <w:rStyle w:val="Bodytext2Bold"/>
          <w:sz w:val="24"/>
          <w:szCs w:val="24"/>
        </w:rPr>
        <w:t>Avocat</w:t>
      </w:r>
    </w:p>
    <w:p w:rsidR="00F662BD" w:rsidRDefault="00775A34" w:rsidP="002842BF">
      <w:pPr>
        <w:pStyle w:val="Heading10"/>
        <w:keepNext/>
        <w:keepLines/>
        <w:shd w:val="clear" w:color="auto" w:fill="auto"/>
        <w:tabs>
          <w:tab w:val="left" w:pos="1093"/>
          <w:tab w:val="left" w:pos="5812"/>
        </w:tabs>
        <w:spacing w:after="0" w:line="360" w:lineRule="auto"/>
        <w:ind w:left="720"/>
        <w:jc w:val="both"/>
      </w:pPr>
      <w:bookmarkStart w:id="1" w:name="bookmark1"/>
      <w:r w:rsidRPr="00775A34">
        <w:rPr>
          <w:rStyle w:val="Bodytext2"/>
          <w:sz w:val="20"/>
          <w:szCs w:val="20"/>
        </w:rPr>
        <w:sym w:font="Webdings" w:char="F063"/>
      </w:r>
      <w:r>
        <w:rPr>
          <w:rStyle w:val="Bodytext2"/>
          <w:sz w:val="20"/>
          <w:szCs w:val="20"/>
        </w:rPr>
        <w:t xml:space="preserve">  </w:t>
      </w:r>
      <w:r w:rsidR="005B3786" w:rsidRPr="00856DFC">
        <w:rPr>
          <w:sz w:val="24"/>
          <w:szCs w:val="24"/>
        </w:rPr>
        <w:t>Expert</w:t>
      </w:r>
      <w:r w:rsidR="005B3786">
        <w:t xml:space="preserve"> </w:t>
      </w:r>
      <w:r w:rsidR="002842BF">
        <w:t xml:space="preserve">     </w:t>
      </w:r>
      <w:r w:rsidR="00141D36">
        <w:t xml:space="preserve">  </w:t>
      </w:r>
      <w:r w:rsidRPr="00775A34">
        <w:rPr>
          <w:rStyle w:val="Bodytext2"/>
          <w:sz w:val="20"/>
          <w:szCs w:val="20"/>
        </w:rPr>
        <w:sym w:font="Webdings" w:char="F063"/>
      </w:r>
      <w:r>
        <w:rPr>
          <w:rStyle w:val="Bodytext2"/>
          <w:sz w:val="20"/>
          <w:szCs w:val="20"/>
        </w:rPr>
        <w:t xml:space="preserve"> </w:t>
      </w:r>
      <w:r w:rsidR="005B3786">
        <w:rPr>
          <w:rStyle w:val="Heading1NotBold"/>
        </w:rPr>
        <w:t xml:space="preserve"> </w:t>
      </w:r>
      <w:r w:rsidR="005B3786" w:rsidRPr="00856DFC">
        <w:rPr>
          <w:sz w:val="24"/>
          <w:szCs w:val="24"/>
        </w:rPr>
        <w:t>Executor</w:t>
      </w:r>
      <w:r w:rsidR="005B3786">
        <w:t xml:space="preserve"> </w:t>
      </w:r>
      <w:r w:rsidR="00141D36">
        <w:t xml:space="preserve">   </w:t>
      </w:r>
      <w:r w:rsidR="006C63B2">
        <w:t xml:space="preserve"> </w:t>
      </w:r>
      <w:r w:rsidR="00141D36">
        <w:t xml:space="preserve">   </w:t>
      </w:r>
      <w:r w:rsidRPr="00775A34">
        <w:rPr>
          <w:rStyle w:val="Bodytext2"/>
          <w:sz w:val="20"/>
          <w:szCs w:val="20"/>
        </w:rPr>
        <w:sym w:font="Webdings" w:char="F063"/>
      </w:r>
      <w:r>
        <w:rPr>
          <w:rStyle w:val="Bodytext2"/>
          <w:sz w:val="20"/>
          <w:szCs w:val="20"/>
        </w:rPr>
        <w:t xml:space="preserve">  </w:t>
      </w:r>
      <w:r w:rsidR="005B3786" w:rsidRPr="00856DFC">
        <w:rPr>
          <w:sz w:val="24"/>
          <w:szCs w:val="24"/>
        </w:rPr>
        <w:t>Lichidator</w:t>
      </w:r>
      <w:r w:rsidR="005B3786">
        <w:t xml:space="preserve"> </w:t>
      </w:r>
      <w:r>
        <w:tab/>
      </w:r>
      <w:r w:rsidRPr="00775A34">
        <w:rPr>
          <w:rStyle w:val="Bodytext2"/>
          <w:sz w:val="20"/>
          <w:szCs w:val="20"/>
        </w:rPr>
        <w:sym w:font="Webdings" w:char="F063"/>
      </w:r>
      <w:r>
        <w:rPr>
          <w:rStyle w:val="Bodytext2"/>
          <w:sz w:val="20"/>
          <w:szCs w:val="20"/>
        </w:rPr>
        <w:t xml:space="preserve"> </w:t>
      </w:r>
      <w:r w:rsidR="005B3786">
        <w:rPr>
          <w:rStyle w:val="Heading1NotBold"/>
        </w:rPr>
        <w:t xml:space="preserve"> </w:t>
      </w:r>
      <w:r w:rsidR="00EC13B0" w:rsidRPr="00856DFC">
        <w:rPr>
          <w:sz w:val="24"/>
          <w:szCs w:val="24"/>
        </w:rPr>
        <w:t>Procuror / A</w:t>
      </w:r>
      <w:r w:rsidR="005B3786" w:rsidRPr="00856DFC">
        <w:rPr>
          <w:sz w:val="24"/>
          <w:szCs w:val="24"/>
        </w:rPr>
        <w:t xml:space="preserve">lţi </w:t>
      </w:r>
      <w:bookmarkEnd w:id="1"/>
      <w:r w:rsidR="00EC13B0" w:rsidRPr="00856DFC">
        <w:rPr>
          <w:sz w:val="24"/>
          <w:szCs w:val="24"/>
        </w:rPr>
        <w:t>participanți</w:t>
      </w:r>
    </w:p>
    <w:p w:rsidR="00F662BD" w:rsidRDefault="00EC13B0" w:rsidP="00A36676">
      <w:pPr>
        <w:pStyle w:val="Bodytext20"/>
        <w:shd w:val="clear" w:color="auto" w:fill="auto"/>
        <w:tabs>
          <w:tab w:val="left" w:pos="1088"/>
        </w:tabs>
        <w:spacing w:after="120" w:line="288" w:lineRule="auto"/>
        <w:ind w:left="720"/>
        <w:jc w:val="both"/>
      </w:pPr>
      <w:r w:rsidRPr="00775A34">
        <w:rPr>
          <w:rStyle w:val="Bodytext2"/>
          <w:b/>
          <w:sz w:val="20"/>
          <w:szCs w:val="20"/>
        </w:rPr>
        <w:sym w:font="Webdings" w:char="F063"/>
      </w:r>
      <w:r>
        <w:rPr>
          <w:rStyle w:val="Bodytext2"/>
          <w:b/>
          <w:sz w:val="20"/>
          <w:szCs w:val="20"/>
        </w:rPr>
        <w:t xml:space="preserve"> </w:t>
      </w:r>
      <w:r w:rsidR="005B3786" w:rsidRPr="00856DFC">
        <w:rPr>
          <w:rStyle w:val="Bodytext2Bold"/>
          <w:sz w:val="24"/>
          <w:szCs w:val="24"/>
        </w:rPr>
        <w:t xml:space="preserve">Reprezentant </w:t>
      </w:r>
      <w:r w:rsidR="005B3786">
        <w:t>(</w:t>
      </w:r>
      <w:r w:rsidR="005B3786" w:rsidRPr="00606DC9">
        <w:rPr>
          <w:i/>
        </w:rPr>
        <w:t>se completează numele sau denumirea părţii pe care o reprezintă şi se ataşează, în original sau copie, dovada calităţii de reprezentant</w:t>
      </w:r>
      <w:r w:rsidR="005B3786">
        <w:t>):</w:t>
      </w:r>
    </w:p>
    <w:p w:rsidR="00EC13B0" w:rsidRPr="006C63B2" w:rsidRDefault="00EC13B0" w:rsidP="00316915">
      <w:pPr>
        <w:pStyle w:val="Bodytext20"/>
        <w:shd w:val="clear" w:color="auto" w:fill="auto"/>
        <w:tabs>
          <w:tab w:val="left" w:pos="1088"/>
        </w:tabs>
        <w:spacing w:after="0" w:line="312" w:lineRule="auto"/>
        <w:ind w:left="720"/>
        <w:jc w:val="both"/>
        <w:rPr>
          <w:sz w:val="24"/>
          <w:szCs w:val="24"/>
        </w:rPr>
      </w:pPr>
      <w:r w:rsidRPr="006C63B2">
        <w:rPr>
          <w:rStyle w:val="Bodytext2"/>
          <w:sz w:val="24"/>
          <w:szCs w:val="24"/>
        </w:rPr>
        <w:t>....................................................................................................................................</w:t>
      </w:r>
      <w:r w:rsidR="00DE35D2" w:rsidRPr="006C63B2">
        <w:rPr>
          <w:rStyle w:val="Bodytext2"/>
          <w:sz w:val="24"/>
          <w:szCs w:val="24"/>
        </w:rPr>
        <w:t>......</w:t>
      </w:r>
      <w:r w:rsidRPr="006C63B2">
        <w:rPr>
          <w:rStyle w:val="Bodytext2"/>
          <w:sz w:val="24"/>
          <w:szCs w:val="24"/>
        </w:rPr>
        <w:t>.....</w:t>
      </w:r>
    </w:p>
    <w:p w:rsidR="00EC13B0" w:rsidRPr="00606DC9" w:rsidRDefault="00EC13B0" w:rsidP="00EC13B0">
      <w:pPr>
        <w:pStyle w:val="Bodytext20"/>
        <w:shd w:val="clear" w:color="auto" w:fill="auto"/>
        <w:tabs>
          <w:tab w:val="left" w:pos="1232"/>
        </w:tabs>
        <w:spacing w:before="120" w:after="0"/>
        <w:ind w:left="720"/>
        <w:jc w:val="both"/>
        <w:rPr>
          <w:b/>
          <w:sz w:val="26"/>
          <w:szCs w:val="26"/>
        </w:rPr>
      </w:pPr>
      <w:r w:rsidRPr="00606DC9">
        <w:rPr>
          <w:rStyle w:val="Bodytext2"/>
          <w:b/>
          <w:sz w:val="26"/>
          <w:szCs w:val="26"/>
        </w:rPr>
        <w:sym w:font="Webdings" w:char="F063"/>
      </w:r>
      <w:r w:rsidRPr="00606DC9">
        <w:rPr>
          <w:rStyle w:val="Bodytext2"/>
          <w:b/>
          <w:sz w:val="26"/>
          <w:szCs w:val="26"/>
        </w:rPr>
        <w:t xml:space="preserve"> </w:t>
      </w:r>
      <w:r w:rsidRPr="00606DC9">
        <w:rPr>
          <w:rStyle w:val="Bodytext2"/>
          <w:b/>
          <w:sz w:val="26"/>
          <w:szCs w:val="26"/>
        </w:rPr>
        <w:tab/>
        <w:t xml:space="preserve">Solicit accesul la </w:t>
      </w:r>
      <w:r w:rsidRPr="00606DC9">
        <w:rPr>
          <w:rStyle w:val="Bodytext2"/>
          <w:b/>
          <w:i/>
          <w:sz w:val="26"/>
          <w:szCs w:val="26"/>
        </w:rPr>
        <w:t>Dosarul electronic</w:t>
      </w:r>
    </w:p>
    <w:p w:rsidR="00EC13B0" w:rsidRPr="00606DC9" w:rsidRDefault="00EC13B0" w:rsidP="00EC13B0">
      <w:pPr>
        <w:pStyle w:val="Bodytext20"/>
        <w:shd w:val="clear" w:color="auto" w:fill="auto"/>
        <w:tabs>
          <w:tab w:val="left" w:pos="1232"/>
        </w:tabs>
        <w:spacing w:before="240" w:after="0" w:line="240" w:lineRule="auto"/>
        <w:ind w:left="720"/>
        <w:jc w:val="both"/>
        <w:rPr>
          <w:b/>
          <w:sz w:val="26"/>
          <w:szCs w:val="26"/>
        </w:rPr>
      </w:pPr>
      <w:r w:rsidRPr="00606DC9">
        <w:rPr>
          <w:rStyle w:val="Bodytext2"/>
          <w:b/>
          <w:sz w:val="26"/>
          <w:szCs w:val="26"/>
        </w:rPr>
        <w:sym w:font="Webdings" w:char="F063"/>
      </w:r>
      <w:r w:rsidRPr="00606DC9">
        <w:rPr>
          <w:rStyle w:val="Bodytext2"/>
          <w:b/>
          <w:sz w:val="26"/>
          <w:szCs w:val="26"/>
        </w:rPr>
        <w:t xml:space="preserve"> </w:t>
      </w:r>
      <w:r w:rsidRPr="00606DC9">
        <w:rPr>
          <w:rStyle w:val="Bodytext2"/>
          <w:b/>
          <w:sz w:val="26"/>
          <w:szCs w:val="26"/>
        </w:rPr>
        <w:tab/>
        <w:t xml:space="preserve">Solicit comunicarea actelor de procedură și a hotărârii judecătorești </w:t>
      </w:r>
      <w:r w:rsidRPr="00606DC9">
        <w:rPr>
          <w:rStyle w:val="Bodytext2"/>
          <w:b/>
          <w:sz w:val="26"/>
          <w:szCs w:val="26"/>
        </w:rPr>
        <w:tab/>
        <w:t>în format electronic prin e</w:t>
      </w:r>
      <w:r w:rsidR="008D362C">
        <w:rPr>
          <w:rStyle w:val="Bodytext2"/>
          <w:b/>
          <w:sz w:val="26"/>
          <w:szCs w:val="26"/>
        </w:rPr>
        <w:t>-</w:t>
      </w:r>
      <w:r w:rsidRPr="00606DC9">
        <w:rPr>
          <w:rStyle w:val="Bodytext2"/>
          <w:b/>
          <w:sz w:val="26"/>
          <w:szCs w:val="26"/>
        </w:rPr>
        <w:t>mail</w:t>
      </w:r>
      <w:r w:rsidRPr="00606DC9">
        <w:rPr>
          <w:b/>
          <w:sz w:val="26"/>
          <w:szCs w:val="26"/>
        </w:rPr>
        <w:t>.</w:t>
      </w:r>
    </w:p>
    <w:p w:rsidR="00EC13B0" w:rsidRPr="00EC13B0" w:rsidRDefault="00EC13B0" w:rsidP="002842BF">
      <w:pPr>
        <w:pStyle w:val="Bodytext20"/>
        <w:shd w:val="clear" w:color="auto" w:fill="auto"/>
        <w:spacing w:after="0" w:line="360" w:lineRule="auto"/>
        <w:ind w:firstLine="720"/>
        <w:jc w:val="both"/>
      </w:pPr>
    </w:p>
    <w:p w:rsidR="00F662BD" w:rsidRPr="000833FA" w:rsidRDefault="005B3786" w:rsidP="00E770B1">
      <w:pPr>
        <w:pStyle w:val="Bodytext20"/>
        <w:shd w:val="clear" w:color="auto" w:fill="auto"/>
        <w:spacing w:after="0" w:line="312" w:lineRule="auto"/>
        <w:ind w:firstLine="720"/>
        <w:jc w:val="both"/>
        <w:rPr>
          <w:spacing w:val="-2"/>
          <w:sz w:val="24"/>
          <w:szCs w:val="24"/>
        </w:rPr>
      </w:pPr>
      <w:r w:rsidRPr="000833FA">
        <w:rPr>
          <w:spacing w:val="-2"/>
          <w:sz w:val="24"/>
          <w:szCs w:val="24"/>
        </w:rPr>
        <w:t>Menţionez c</w:t>
      </w:r>
      <w:r w:rsidR="0061201E">
        <w:rPr>
          <w:spacing w:val="-2"/>
          <w:sz w:val="24"/>
          <w:szCs w:val="24"/>
        </w:rPr>
        <w:t>ă</w:t>
      </w:r>
      <w:r w:rsidRPr="000833FA">
        <w:rPr>
          <w:spacing w:val="-2"/>
          <w:sz w:val="24"/>
          <w:szCs w:val="24"/>
        </w:rPr>
        <w:t xml:space="preserve"> am luat la cunoştinţă de prevederile art. 154 alin. 6 şi </w:t>
      </w:r>
      <w:r w:rsidR="0061201E">
        <w:rPr>
          <w:spacing w:val="-2"/>
          <w:sz w:val="24"/>
          <w:szCs w:val="24"/>
        </w:rPr>
        <w:t xml:space="preserve">alin. </w:t>
      </w:r>
      <w:r w:rsidRPr="000833FA">
        <w:rPr>
          <w:spacing w:val="-2"/>
          <w:sz w:val="24"/>
          <w:szCs w:val="24"/>
        </w:rPr>
        <w:t>6</w:t>
      </w:r>
      <w:r w:rsidRPr="000833FA">
        <w:rPr>
          <w:spacing w:val="-2"/>
          <w:sz w:val="24"/>
          <w:szCs w:val="24"/>
          <w:vertAlign w:val="superscript"/>
        </w:rPr>
        <w:t>1</w:t>
      </w:r>
      <w:r w:rsidRPr="000833FA">
        <w:rPr>
          <w:spacing w:val="-2"/>
          <w:sz w:val="24"/>
          <w:szCs w:val="24"/>
        </w:rPr>
        <w:t xml:space="preserve"> </w:t>
      </w:r>
      <w:r w:rsidR="0061201E">
        <w:rPr>
          <w:spacing w:val="-2"/>
          <w:sz w:val="24"/>
          <w:szCs w:val="24"/>
        </w:rPr>
        <w:t xml:space="preserve">din </w:t>
      </w:r>
      <w:r w:rsidRPr="000833FA">
        <w:rPr>
          <w:spacing w:val="-2"/>
          <w:sz w:val="24"/>
          <w:szCs w:val="24"/>
        </w:rPr>
        <w:t>Codul de procedură civilă</w:t>
      </w:r>
      <w:r w:rsidR="00956BD5" w:rsidRPr="000833FA">
        <w:rPr>
          <w:rStyle w:val="Referinnotdesubsol"/>
          <w:spacing w:val="-2"/>
          <w:sz w:val="24"/>
          <w:szCs w:val="24"/>
        </w:rPr>
        <w:footnoteReference w:customMarkFollows="1" w:id="1"/>
        <w:t>*</w:t>
      </w:r>
      <w:r w:rsidR="00956BD5" w:rsidRPr="000833FA">
        <w:rPr>
          <w:spacing w:val="-2"/>
          <w:sz w:val="24"/>
          <w:szCs w:val="24"/>
        </w:rPr>
        <w:t xml:space="preserve"> </w:t>
      </w:r>
      <w:r w:rsidRPr="000833FA">
        <w:rPr>
          <w:spacing w:val="-2"/>
          <w:sz w:val="24"/>
          <w:szCs w:val="24"/>
        </w:rPr>
        <w:t>şi ale art. 257 alin. 5, art. 260 alin. 7 şi art. 262 din Codul de procedură penală</w:t>
      </w:r>
      <w:r w:rsidR="00956BD5" w:rsidRPr="000833FA">
        <w:rPr>
          <w:rStyle w:val="Referinnotdesubsol"/>
          <w:spacing w:val="-2"/>
          <w:sz w:val="24"/>
          <w:szCs w:val="24"/>
        </w:rPr>
        <w:footnoteReference w:customMarkFollows="1" w:id="2"/>
        <w:t>**</w:t>
      </w:r>
      <w:r w:rsidRPr="000833FA">
        <w:rPr>
          <w:spacing w:val="-2"/>
          <w:sz w:val="24"/>
          <w:szCs w:val="24"/>
        </w:rPr>
        <w:t xml:space="preserve"> şi </w:t>
      </w:r>
      <w:r w:rsidRPr="000833FA">
        <w:rPr>
          <w:rStyle w:val="Bodytext2Bold"/>
          <w:spacing w:val="-2"/>
          <w:sz w:val="24"/>
          <w:szCs w:val="24"/>
        </w:rPr>
        <w:t>declar că</w:t>
      </w:r>
      <w:r w:rsidR="0061201E">
        <w:rPr>
          <w:rStyle w:val="Bodytext2Bold"/>
          <w:spacing w:val="-2"/>
          <w:sz w:val="24"/>
          <w:szCs w:val="24"/>
        </w:rPr>
        <w:t>,</w:t>
      </w:r>
      <w:r w:rsidRPr="000833FA">
        <w:rPr>
          <w:rStyle w:val="Bodytext2Bold"/>
          <w:spacing w:val="-2"/>
          <w:sz w:val="24"/>
          <w:szCs w:val="24"/>
        </w:rPr>
        <w:t xml:space="preserve"> prin accesarea e-mail-ul</w:t>
      </w:r>
      <w:r w:rsidR="005C15CB" w:rsidRPr="000833FA">
        <w:rPr>
          <w:rStyle w:val="Bodytext2Bold"/>
          <w:spacing w:val="-2"/>
          <w:sz w:val="24"/>
          <w:szCs w:val="24"/>
        </w:rPr>
        <w:t>ui</w:t>
      </w:r>
      <w:r w:rsidRPr="000833FA">
        <w:rPr>
          <w:rStyle w:val="Bodytext2Bold"/>
          <w:spacing w:val="-2"/>
          <w:sz w:val="24"/>
          <w:szCs w:val="24"/>
        </w:rPr>
        <w:t xml:space="preserve"> trimis de instanţă</w:t>
      </w:r>
      <w:r w:rsidR="0061201E">
        <w:rPr>
          <w:rStyle w:val="Bodytext2Bold"/>
          <w:spacing w:val="-2"/>
          <w:sz w:val="24"/>
          <w:szCs w:val="24"/>
        </w:rPr>
        <w:t>,</w:t>
      </w:r>
      <w:r w:rsidRPr="000833FA">
        <w:rPr>
          <w:rStyle w:val="Bodytext2Bold"/>
          <w:spacing w:val="-2"/>
          <w:sz w:val="24"/>
          <w:szCs w:val="24"/>
        </w:rPr>
        <w:t xml:space="preserve"> voi considera îndeplinită procedura de comunicare faţă de mine</w:t>
      </w:r>
      <w:r w:rsidRPr="000833FA">
        <w:rPr>
          <w:spacing w:val="-2"/>
          <w:sz w:val="24"/>
          <w:szCs w:val="24"/>
        </w:rPr>
        <w:t>, fără a mai notifica expres instanţei acest fapt.</w:t>
      </w:r>
    </w:p>
    <w:p w:rsidR="00D27574" w:rsidRDefault="00D27574" w:rsidP="00E770B1">
      <w:pPr>
        <w:pStyle w:val="Bodytext20"/>
        <w:shd w:val="clear" w:color="auto" w:fill="auto"/>
        <w:spacing w:after="0" w:line="312" w:lineRule="auto"/>
        <w:ind w:firstLine="720"/>
        <w:jc w:val="both"/>
      </w:pPr>
      <w:bookmarkStart w:id="2" w:name="_GoBack"/>
      <w:bookmarkEnd w:id="2"/>
    </w:p>
    <w:p w:rsidR="00DF722A" w:rsidRDefault="00DF722A" w:rsidP="00E770B1">
      <w:pPr>
        <w:pStyle w:val="Bodytext20"/>
        <w:shd w:val="clear" w:color="auto" w:fill="auto"/>
        <w:spacing w:after="0" w:line="312" w:lineRule="auto"/>
        <w:ind w:firstLine="720"/>
        <w:jc w:val="both"/>
      </w:pPr>
    </w:p>
    <w:p w:rsidR="00D27574" w:rsidRPr="00700390" w:rsidRDefault="00700390" w:rsidP="00E770B1">
      <w:pPr>
        <w:pStyle w:val="Bodytext20"/>
        <w:shd w:val="clear" w:color="auto" w:fill="auto"/>
        <w:spacing w:after="0" w:line="312" w:lineRule="auto"/>
        <w:ind w:firstLine="720"/>
        <w:jc w:val="both"/>
        <w:rPr>
          <w:b/>
        </w:rPr>
      </w:pPr>
      <w:r w:rsidRPr="00700390">
        <w:rPr>
          <w:b/>
        </w:rPr>
        <w:t xml:space="preserve">Data: </w:t>
      </w:r>
      <w:r w:rsidRPr="00B45960">
        <w:t>..............................</w:t>
      </w:r>
      <w:r w:rsidRPr="00700390">
        <w:rPr>
          <w:b/>
        </w:rPr>
        <w:tab/>
      </w:r>
      <w:r w:rsidRPr="00700390">
        <w:rPr>
          <w:b/>
        </w:rPr>
        <w:tab/>
      </w:r>
      <w:r w:rsidRPr="00700390">
        <w:rPr>
          <w:b/>
        </w:rPr>
        <w:tab/>
        <w:t xml:space="preserve">Semnătura: </w:t>
      </w:r>
      <w:r w:rsidRPr="00B45960">
        <w:t>.............................................</w:t>
      </w:r>
    </w:p>
    <w:p w:rsidR="00E770B1" w:rsidRDefault="00E770B1" w:rsidP="00E770B1">
      <w:pPr>
        <w:pStyle w:val="Bodytext40"/>
        <w:shd w:val="clear" w:color="auto" w:fill="auto"/>
        <w:spacing w:before="0" w:line="240" w:lineRule="auto"/>
        <w:ind w:firstLine="440"/>
      </w:pPr>
    </w:p>
    <w:p w:rsidR="00E770B1" w:rsidRDefault="00E770B1" w:rsidP="002842BF">
      <w:pPr>
        <w:pStyle w:val="Bodytext40"/>
        <w:shd w:val="clear" w:color="auto" w:fill="auto"/>
        <w:spacing w:before="0" w:line="360" w:lineRule="auto"/>
        <w:ind w:firstLine="440"/>
      </w:pPr>
    </w:p>
    <w:p w:rsidR="00B052B5" w:rsidRDefault="00B052B5" w:rsidP="00E770B1">
      <w:pPr>
        <w:pStyle w:val="Bodytext40"/>
        <w:shd w:val="clear" w:color="auto" w:fill="auto"/>
        <w:spacing w:before="0" w:line="240" w:lineRule="auto"/>
        <w:ind w:firstLine="440"/>
        <w:rPr>
          <w:color w:val="C00000"/>
          <w:spacing w:val="-2"/>
        </w:rPr>
      </w:pPr>
    </w:p>
    <w:p w:rsidR="00F662BD" w:rsidRPr="00B45960" w:rsidRDefault="005B3786" w:rsidP="00E770B1">
      <w:pPr>
        <w:pStyle w:val="Bodytext40"/>
        <w:shd w:val="clear" w:color="auto" w:fill="auto"/>
        <w:spacing w:before="0" w:line="240" w:lineRule="auto"/>
        <w:ind w:firstLine="440"/>
        <w:rPr>
          <w:color w:val="auto"/>
          <w:spacing w:val="-4"/>
          <w:sz w:val="20"/>
          <w:szCs w:val="20"/>
          <w:u w:val="single"/>
        </w:rPr>
      </w:pPr>
      <w:r w:rsidRPr="00832AD8">
        <w:rPr>
          <w:color w:val="auto"/>
          <w:spacing w:val="-4"/>
          <w:sz w:val="20"/>
          <w:szCs w:val="20"/>
        </w:rPr>
        <w:t xml:space="preserve">Formularul completat, împreună cu copia CI/dovada calităţii de reprezentant, se depune la Registratura </w:t>
      </w:r>
      <w:r w:rsidR="00B97754" w:rsidRPr="00832AD8">
        <w:rPr>
          <w:color w:val="auto"/>
          <w:spacing w:val="-4"/>
          <w:sz w:val="20"/>
          <w:szCs w:val="20"/>
        </w:rPr>
        <w:t xml:space="preserve">instanței </w:t>
      </w:r>
      <w:r w:rsidR="00BD54AC" w:rsidRPr="00832AD8">
        <w:rPr>
          <w:color w:val="auto"/>
          <w:spacing w:val="-4"/>
          <w:sz w:val="20"/>
          <w:szCs w:val="20"/>
        </w:rPr>
        <w:t xml:space="preserve">la care se formulează cererea </w:t>
      </w:r>
      <w:r w:rsidRPr="00832AD8">
        <w:rPr>
          <w:color w:val="auto"/>
          <w:spacing w:val="-4"/>
          <w:sz w:val="20"/>
          <w:szCs w:val="20"/>
        </w:rPr>
        <w:t>sau se transmite prin fax</w:t>
      </w:r>
      <w:r w:rsidR="00577C10" w:rsidRPr="00832AD8">
        <w:rPr>
          <w:color w:val="auto"/>
          <w:spacing w:val="-4"/>
          <w:sz w:val="20"/>
          <w:szCs w:val="20"/>
        </w:rPr>
        <w:t>/</w:t>
      </w:r>
      <w:r w:rsidRPr="00832AD8">
        <w:rPr>
          <w:color w:val="auto"/>
          <w:spacing w:val="-4"/>
          <w:sz w:val="20"/>
          <w:szCs w:val="20"/>
        </w:rPr>
        <w:t xml:space="preserve">e-mail la </w:t>
      </w:r>
      <w:r w:rsidR="005A426B" w:rsidRPr="00832AD8">
        <w:rPr>
          <w:color w:val="auto"/>
          <w:spacing w:val="-4"/>
          <w:sz w:val="20"/>
          <w:szCs w:val="20"/>
        </w:rPr>
        <w:t xml:space="preserve">adresa de corespondență a instanței </w:t>
      </w:r>
      <w:r w:rsidR="00BD54AC" w:rsidRPr="00832AD8">
        <w:rPr>
          <w:color w:val="auto"/>
          <w:spacing w:val="-4"/>
          <w:sz w:val="20"/>
          <w:szCs w:val="20"/>
        </w:rPr>
        <w:t xml:space="preserve">respective </w:t>
      </w:r>
      <w:r w:rsidR="005A426B" w:rsidRPr="00832AD8">
        <w:rPr>
          <w:color w:val="auto"/>
          <w:spacing w:val="-4"/>
          <w:sz w:val="20"/>
          <w:szCs w:val="20"/>
        </w:rPr>
        <w:t>(</w:t>
      </w:r>
      <w:r w:rsidR="00B052B5" w:rsidRPr="00832AD8">
        <w:rPr>
          <w:color w:val="auto"/>
          <w:spacing w:val="-4"/>
          <w:sz w:val="20"/>
          <w:szCs w:val="20"/>
        </w:rPr>
        <w:t>adresele</w:t>
      </w:r>
      <w:r w:rsidR="005A426B" w:rsidRPr="00832AD8">
        <w:rPr>
          <w:color w:val="auto"/>
          <w:spacing w:val="-4"/>
          <w:sz w:val="20"/>
          <w:szCs w:val="20"/>
        </w:rPr>
        <w:t xml:space="preserve"> </w:t>
      </w:r>
      <w:r w:rsidR="00BD54AC" w:rsidRPr="00832AD8">
        <w:rPr>
          <w:color w:val="auto"/>
          <w:spacing w:val="-4"/>
          <w:sz w:val="20"/>
          <w:szCs w:val="20"/>
        </w:rPr>
        <w:t>de e-mail ale Curţii de Apel B</w:t>
      </w:r>
      <w:r w:rsidR="00577C10" w:rsidRPr="00832AD8">
        <w:rPr>
          <w:color w:val="auto"/>
          <w:spacing w:val="-4"/>
          <w:sz w:val="20"/>
          <w:szCs w:val="20"/>
        </w:rPr>
        <w:t>acău</w:t>
      </w:r>
      <w:r w:rsidR="00BD54AC" w:rsidRPr="00832AD8">
        <w:rPr>
          <w:color w:val="auto"/>
          <w:spacing w:val="-4"/>
          <w:sz w:val="20"/>
          <w:szCs w:val="20"/>
        </w:rPr>
        <w:t xml:space="preserve"> şi a</w:t>
      </w:r>
      <w:r w:rsidR="00D1729F" w:rsidRPr="00832AD8">
        <w:rPr>
          <w:color w:val="auto"/>
          <w:spacing w:val="-4"/>
          <w:sz w:val="20"/>
          <w:szCs w:val="20"/>
        </w:rPr>
        <w:t>le</w:t>
      </w:r>
      <w:r w:rsidR="00BD54AC" w:rsidRPr="00832AD8">
        <w:rPr>
          <w:color w:val="auto"/>
          <w:spacing w:val="-4"/>
          <w:sz w:val="20"/>
          <w:szCs w:val="20"/>
        </w:rPr>
        <w:t xml:space="preserve"> instanţelor arondate sunt disponibile la</w:t>
      </w:r>
      <w:r w:rsidR="005A426B" w:rsidRPr="00832AD8">
        <w:rPr>
          <w:color w:val="auto"/>
          <w:spacing w:val="-4"/>
          <w:sz w:val="20"/>
          <w:szCs w:val="20"/>
        </w:rPr>
        <w:t xml:space="preserve">: </w:t>
      </w:r>
      <w:hyperlink r:id="rId8" w:history="1">
        <w:r w:rsidR="00B45960" w:rsidRPr="00A36474">
          <w:rPr>
            <w:rStyle w:val="Hyperlink"/>
            <w:spacing w:val="-4"/>
            <w:sz w:val="20"/>
            <w:szCs w:val="20"/>
          </w:rPr>
          <w:t>https://www.ca</w:t>
        </w:r>
        <w:r w:rsidR="00B45960" w:rsidRPr="00A36474">
          <w:rPr>
            <w:rStyle w:val="Hyperlink"/>
            <w:spacing w:val="-4"/>
            <w:sz w:val="20"/>
            <w:szCs w:val="20"/>
          </w:rPr>
          <w:t>-</w:t>
        </w:r>
        <w:r w:rsidR="00B45960" w:rsidRPr="00A36474">
          <w:rPr>
            <w:rStyle w:val="Hyperlink"/>
            <w:spacing w:val="-4"/>
            <w:sz w:val="20"/>
            <w:szCs w:val="20"/>
          </w:rPr>
          <w:t>bacau.ro/instante-arondate-2</w:t>
        </w:r>
      </w:hyperlink>
      <w:r w:rsidR="005A426B" w:rsidRPr="00832AD8">
        <w:rPr>
          <w:color w:val="auto"/>
          <w:spacing w:val="-4"/>
          <w:sz w:val="20"/>
          <w:szCs w:val="20"/>
        </w:rPr>
        <w:t>)</w:t>
      </w:r>
      <w:r w:rsidRPr="00832AD8">
        <w:rPr>
          <w:color w:val="auto"/>
          <w:spacing w:val="-4"/>
          <w:sz w:val="20"/>
          <w:szCs w:val="20"/>
          <w:lang w:val="en-US" w:eastAsia="en-US" w:bidi="en-US"/>
        </w:rPr>
        <w:t>.</w:t>
      </w:r>
    </w:p>
    <w:sectPr w:rsidR="00F662BD" w:rsidRPr="00B45960" w:rsidSect="000A3ECF">
      <w:footnotePr>
        <w:numFmt w:val="chicago"/>
      </w:footnotePr>
      <w:pgSz w:w="11907" w:h="16840" w:code="9"/>
      <w:pgMar w:top="567" w:right="1134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2E6" w:rsidRDefault="007722E6">
      <w:r>
        <w:separator/>
      </w:r>
    </w:p>
  </w:endnote>
  <w:endnote w:type="continuationSeparator" w:id="0">
    <w:p w:rsidR="007722E6" w:rsidRDefault="0077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2E6" w:rsidRDefault="007722E6">
      <w:r>
        <w:separator/>
      </w:r>
    </w:p>
  </w:footnote>
  <w:footnote w:type="continuationSeparator" w:id="0">
    <w:p w:rsidR="007722E6" w:rsidRDefault="007722E6">
      <w:r>
        <w:continuationSeparator/>
      </w:r>
    </w:p>
  </w:footnote>
  <w:footnote w:id="1">
    <w:p w:rsidR="00956BD5" w:rsidRDefault="00956BD5" w:rsidP="00B45960">
      <w:pPr>
        <w:pStyle w:val="Textnotdesubsol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971447">
        <w:rPr>
          <w:rStyle w:val="Referinnotdesubsol"/>
          <w:rFonts w:ascii="Times New Roman" w:hAnsi="Times New Roman" w:cs="Times New Roman"/>
        </w:rPr>
        <w:t>*</w:t>
      </w:r>
      <w:r w:rsidRPr="00971447">
        <w:rPr>
          <w:rFonts w:ascii="Times New Roman" w:hAnsi="Times New Roman" w:cs="Times New Roman"/>
        </w:rPr>
        <w:t xml:space="preserve"> </w:t>
      </w:r>
      <w:r w:rsidR="00971447" w:rsidRPr="00971447">
        <w:rPr>
          <w:rFonts w:ascii="Times New Roman" w:hAnsi="Times New Roman" w:cs="Times New Roman"/>
          <w:sz w:val="16"/>
          <w:szCs w:val="16"/>
        </w:rPr>
        <w:t>Art. 154 alin. 6 Cod proc</w:t>
      </w:r>
      <w:r w:rsidR="00C43269">
        <w:rPr>
          <w:rFonts w:ascii="Times New Roman" w:hAnsi="Times New Roman" w:cs="Times New Roman"/>
          <w:sz w:val="16"/>
          <w:szCs w:val="16"/>
        </w:rPr>
        <w:t>ed</w:t>
      </w:r>
      <w:r w:rsidR="00971447" w:rsidRPr="00971447">
        <w:rPr>
          <w:rFonts w:ascii="Times New Roman" w:hAnsi="Times New Roman" w:cs="Times New Roman"/>
          <w:sz w:val="16"/>
          <w:szCs w:val="16"/>
        </w:rPr>
        <w:t>ură civilă: „Comunicarea citaţiilor şi a altor acte de procedură se poate face de grefa instanţei şi prin telefax, poştă electronică sau prin alte mijloace ce asigură transmiterea textului actului şi confirmarea primirii acestuia, dacă partea a indicat instanţei datele corespunzătoare în acest scop.</w:t>
      </w:r>
      <w:r w:rsidR="00790404">
        <w:rPr>
          <w:rFonts w:ascii="Times New Roman" w:hAnsi="Times New Roman" w:cs="Times New Roman"/>
          <w:sz w:val="16"/>
          <w:szCs w:val="16"/>
        </w:rPr>
        <w:t xml:space="preserve"> </w:t>
      </w:r>
      <w:r w:rsidR="00971447" w:rsidRPr="00971447">
        <w:rPr>
          <w:rFonts w:ascii="Times New Roman" w:hAnsi="Times New Roman" w:cs="Times New Roman"/>
          <w:sz w:val="16"/>
          <w:szCs w:val="16"/>
        </w:rPr>
        <w:t>Comunicarea actelor de procedură va fi însoţită de semnătura electronică calificată sau semnătura electronică avansată bazată pe un certificat pentru semnătură electronică emis de o autoritate sau o instituţie publică din România, care va înlocui ştampila instanţei şi semnătura grefierului de şedinţă din menţiunile obligatorii ale citaţiei.”</w:t>
      </w:r>
    </w:p>
    <w:p w:rsidR="00971447" w:rsidRPr="00971447" w:rsidRDefault="00971447" w:rsidP="00B45960">
      <w:pPr>
        <w:pStyle w:val="Textnotdesubsol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DC1668">
        <w:rPr>
          <w:rFonts w:ascii="Times New Roman" w:hAnsi="Times New Roman" w:cs="Times New Roman"/>
          <w:sz w:val="16"/>
          <w:szCs w:val="16"/>
        </w:rPr>
        <w:t>Art. 154 alin. 6</w:t>
      </w:r>
      <w:r w:rsidRPr="00DC1668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DC1668">
        <w:rPr>
          <w:rFonts w:ascii="Times New Roman" w:hAnsi="Times New Roman" w:cs="Times New Roman"/>
          <w:sz w:val="16"/>
          <w:szCs w:val="16"/>
        </w:rPr>
        <w:t xml:space="preserve"> Cod proc</w:t>
      </w:r>
      <w:r>
        <w:rPr>
          <w:rFonts w:ascii="Times New Roman" w:hAnsi="Times New Roman" w:cs="Times New Roman"/>
          <w:sz w:val="16"/>
          <w:szCs w:val="16"/>
        </w:rPr>
        <w:t xml:space="preserve">edură </w:t>
      </w:r>
      <w:r w:rsidRPr="00DC1668">
        <w:rPr>
          <w:rFonts w:ascii="Times New Roman" w:hAnsi="Times New Roman" w:cs="Times New Roman"/>
          <w:sz w:val="16"/>
          <w:szCs w:val="16"/>
        </w:rPr>
        <w:t>civ</w:t>
      </w:r>
      <w:r>
        <w:rPr>
          <w:rFonts w:ascii="Times New Roman" w:hAnsi="Times New Roman" w:cs="Times New Roman"/>
          <w:sz w:val="16"/>
          <w:szCs w:val="16"/>
        </w:rPr>
        <w:t>ilă:</w:t>
      </w:r>
      <w:r w:rsidRPr="00DC166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„</w:t>
      </w:r>
      <w:r w:rsidRPr="00DC1668">
        <w:rPr>
          <w:rFonts w:ascii="Times New Roman" w:hAnsi="Times New Roman" w:cs="Times New Roman"/>
          <w:sz w:val="16"/>
          <w:szCs w:val="16"/>
        </w:rPr>
        <w:t>Citaţiile şi celelalte acte de procedură menţionate la alin. 6 se consideră comunicate la momentul la care au primit mesaj din partea sistemului folosit că au ajuns la destinatar potrivit datelor furnizate de acesta.</w:t>
      </w:r>
      <w:r>
        <w:rPr>
          <w:rFonts w:ascii="Times New Roman" w:hAnsi="Times New Roman" w:cs="Times New Roman"/>
          <w:sz w:val="16"/>
          <w:szCs w:val="16"/>
        </w:rPr>
        <w:t>”</w:t>
      </w:r>
    </w:p>
  </w:footnote>
  <w:footnote w:id="2">
    <w:p w:rsidR="00956BD5" w:rsidRDefault="00956BD5" w:rsidP="00B45960">
      <w:pPr>
        <w:pStyle w:val="Textnotdesubsol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971447">
        <w:rPr>
          <w:rStyle w:val="Referinnotdesubsol"/>
          <w:rFonts w:ascii="Times New Roman" w:hAnsi="Times New Roman" w:cs="Times New Roman"/>
        </w:rPr>
        <w:t>**</w:t>
      </w:r>
      <w:r w:rsidRPr="00971447">
        <w:rPr>
          <w:rFonts w:ascii="Times New Roman" w:hAnsi="Times New Roman" w:cs="Times New Roman"/>
        </w:rPr>
        <w:t xml:space="preserve"> </w:t>
      </w:r>
      <w:r w:rsidR="00971447" w:rsidRPr="00971447">
        <w:rPr>
          <w:rFonts w:ascii="Times New Roman" w:hAnsi="Times New Roman" w:cs="Times New Roman"/>
          <w:sz w:val="16"/>
          <w:szCs w:val="16"/>
        </w:rPr>
        <w:t xml:space="preserve">Art. 257 alin. </w:t>
      </w:r>
      <w:r w:rsidR="00971447" w:rsidRPr="00971447">
        <w:rPr>
          <w:rFonts w:ascii="Times New Roman" w:hAnsi="Times New Roman" w:cs="Times New Roman"/>
          <w:sz w:val="16"/>
          <w:szCs w:val="16"/>
        </w:rPr>
        <w:t>5 Cod proc</w:t>
      </w:r>
      <w:r w:rsidR="00F81AB7">
        <w:rPr>
          <w:rFonts w:ascii="Times New Roman" w:hAnsi="Times New Roman" w:cs="Times New Roman"/>
          <w:sz w:val="16"/>
          <w:szCs w:val="16"/>
        </w:rPr>
        <w:t xml:space="preserve">edură </w:t>
      </w:r>
      <w:r w:rsidR="00971447" w:rsidRPr="00971447">
        <w:rPr>
          <w:rFonts w:ascii="Times New Roman" w:hAnsi="Times New Roman" w:cs="Times New Roman"/>
          <w:sz w:val="16"/>
          <w:szCs w:val="16"/>
        </w:rPr>
        <w:t>pen</w:t>
      </w:r>
      <w:r w:rsidR="00F81AB7">
        <w:rPr>
          <w:rFonts w:ascii="Times New Roman" w:hAnsi="Times New Roman" w:cs="Times New Roman"/>
          <w:sz w:val="16"/>
          <w:szCs w:val="16"/>
        </w:rPr>
        <w:t>ală:</w:t>
      </w:r>
      <w:r w:rsidR="00971447" w:rsidRPr="00971447">
        <w:rPr>
          <w:rFonts w:ascii="Times New Roman" w:hAnsi="Times New Roman" w:cs="Times New Roman"/>
          <w:sz w:val="16"/>
          <w:szCs w:val="16"/>
        </w:rPr>
        <w:t xml:space="preserve"> </w:t>
      </w:r>
      <w:r w:rsidR="00F81AB7">
        <w:rPr>
          <w:rFonts w:ascii="Times New Roman" w:hAnsi="Times New Roman" w:cs="Times New Roman"/>
          <w:sz w:val="16"/>
          <w:szCs w:val="16"/>
        </w:rPr>
        <w:t>„</w:t>
      </w:r>
      <w:r w:rsidR="00971447" w:rsidRPr="00971447">
        <w:rPr>
          <w:rFonts w:ascii="Times New Roman" w:hAnsi="Times New Roman" w:cs="Times New Roman"/>
          <w:sz w:val="16"/>
          <w:szCs w:val="16"/>
        </w:rPr>
        <w:t>Citarea se poate realiza şi prin intermediul poştei electronice sau prin orice alt sistem de mesagerie electronică, cu acordul persoanei citate</w:t>
      </w:r>
      <w:r w:rsidR="00F81AB7">
        <w:rPr>
          <w:rFonts w:ascii="Times New Roman" w:hAnsi="Times New Roman" w:cs="Times New Roman"/>
          <w:sz w:val="16"/>
          <w:szCs w:val="16"/>
        </w:rPr>
        <w:t>.”</w:t>
      </w:r>
    </w:p>
    <w:p w:rsidR="00F81AB7" w:rsidRDefault="00F81AB7" w:rsidP="00B45960">
      <w:pPr>
        <w:pStyle w:val="Textnotdesubsol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F81AB7">
        <w:rPr>
          <w:rFonts w:ascii="Times New Roman" w:hAnsi="Times New Roman" w:cs="Times New Roman"/>
          <w:sz w:val="16"/>
          <w:szCs w:val="16"/>
        </w:rPr>
        <w:t>Art. 260 alin. 7 Cod proc</w:t>
      </w:r>
      <w:r w:rsidR="006B199B">
        <w:rPr>
          <w:rFonts w:ascii="Times New Roman" w:hAnsi="Times New Roman" w:cs="Times New Roman"/>
          <w:sz w:val="16"/>
          <w:szCs w:val="16"/>
        </w:rPr>
        <w:t xml:space="preserve">edură </w:t>
      </w:r>
      <w:r w:rsidRPr="00F81AB7">
        <w:rPr>
          <w:rFonts w:ascii="Times New Roman" w:hAnsi="Times New Roman" w:cs="Times New Roman"/>
          <w:sz w:val="16"/>
          <w:szCs w:val="16"/>
        </w:rPr>
        <w:t>pen</w:t>
      </w:r>
      <w:r w:rsidR="006B199B">
        <w:rPr>
          <w:rFonts w:ascii="Times New Roman" w:hAnsi="Times New Roman" w:cs="Times New Roman"/>
          <w:sz w:val="16"/>
          <w:szCs w:val="16"/>
        </w:rPr>
        <w:t>ală:</w:t>
      </w:r>
      <w:r w:rsidRPr="00F81AB7">
        <w:rPr>
          <w:rFonts w:ascii="Times New Roman" w:hAnsi="Times New Roman" w:cs="Times New Roman"/>
          <w:sz w:val="16"/>
          <w:szCs w:val="16"/>
        </w:rPr>
        <w:t xml:space="preserve"> </w:t>
      </w:r>
      <w:r w:rsidR="006B199B">
        <w:rPr>
          <w:rFonts w:ascii="Times New Roman" w:hAnsi="Times New Roman" w:cs="Times New Roman"/>
          <w:sz w:val="16"/>
          <w:szCs w:val="16"/>
        </w:rPr>
        <w:t>„</w:t>
      </w:r>
      <w:r w:rsidRPr="00F81AB7">
        <w:rPr>
          <w:rFonts w:ascii="Times New Roman" w:hAnsi="Times New Roman" w:cs="Times New Roman"/>
          <w:sz w:val="16"/>
          <w:szCs w:val="16"/>
        </w:rPr>
        <w:t>Când citarea se realizează potrivit art. 257 alin. (5), persoana care realizează citarea întocmeşte un proces-verbal</w:t>
      </w:r>
      <w:r w:rsidR="006B199B">
        <w:rPr>
          <w:rFonts w:ascii="Times New Roman" w:hAnsi="Times New Roman" w:cs="Times New Roman"/>
          <w:sz w:val="16"/>
          <w:szCs w:val="16"/>
        </w:rPr>
        <w:t>.</w:t>
      </w:r>
      <w:r w:rsidR="00790404">
        <w:rPr>
          <w:rFonts w:ascii="Times New Roman" w:hAnsi="Times New Roman" w:cs="Times New Roman"/>
          <w:sz w:val="16"/>
          <w:szCs w:val="16"/>
        </w:rPr>
        <w:t>”</w:t>
      </w:r>
    </w:p>
    <w:p w:rsidR="006B199B" w:rsidRPr="00971447" w:rsidRDefault="006B199B" w:rsidP="00B45960">
      <w:pPr>
        <w:pStyle w:val="Textnotdesubsol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Art. 262 Cod procedură penală: „(2) </w:t>
      </w:r>
      <w:r w:rsidRPr="006B199B">
        <w:rPr>
          <w:rFonts w:ascii="Times New Roman" w:hAnsi="Times New Roman" w:cs="Times New Roman"/>
          <w:sz w:val="16"/>
          <w:szCs w:val="16"/>
        </w:rPr>
        <w:t xml:space="preserve">Ori de câte ori, cu prilejul predării, afişării sau transmiterii electronice a unei citaţii se încheie un proces-verbal, acesta va cuprinde în mod corespunzător şi menţiunile prevăzute la alin. (1). </w:t>
      </w:r>
      <w:r w:rsidR="00790404">
        <w:rPr>
          <w:rFonts w:ascii="Times New Roman" w:hAnsi="Times New Roman" w:cs="Times New Roman"/>
          <w:sz w:val="16"/>
          <w:szCs w:val="16"/>
        </w:rPr>
        <w:t>Î</w:t>
      </w:r>
      <w:r w:rsidRPr="006B199B">
        <w:rPr>
          <w:rFonts w:ascii="Times New Roman" w:hAnsi="Times New Roman" w:cs="Times New Roman"/>
          <w:sz w:val="16"/>
          <w:szCs w:val="16"/>
        </w:rPr>
        <w:t>n situaţia în care citarea se realizează prin intermediul poştei electronice sau prin orice alt sistem de mesagerie electronică, la procesul-verbal se ataşează, dacă este posibil, dovada transmiterii acesteia</w:t>
      </w:r>
      <w:r w:rsidR="00790404">
        <w:rPr>
          <w:rFonts w:ascii="Times New Roman" w:hAnsi="Times New Roman" w:cs="Times New Roman"/>
          <w:sz w:val="16"/>
          <w:szCs w:val="16"/>
        </w:rPr>
        <w:t>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16ADA"/>
    <w:multiLevelType w:val="multilevel"/>
    <w:tmpl w:val="119AC53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BD"/>
    <w:rsid w:val="000751BA"/>
    <w:rsid w:val="000833FA"/>
    <w:rsid w:val="000A3ECF"/>
    <w:rsid w:val="000F45B6"/>
    <w:rsid w:val="00117686"/>
    <w:rsid w:val="00141D36"/>
    <w:rsid w:val="001C6678"/>
    <w:rsid w:val="001C7336"/>
    <w:rsid w:val="00231164"/>
    <w:rsid w:val="00233272"/>
    <w:rsid w:val="00256D1D"/>
    <w:rsid w:val="002842BF"/>
    <w:rsid w:val="002F4E45"/>
    <w:rsid w:val="00316915"/>
    <w:rsid w:val="00400B93"/>
    <w:rsid w:val="00413C6E"/>
    <w:rsid w:val="00577C10"/>
    <w:rsid w:val="005A426B"/>
    <w:rsid w:val="005A4C08"/>
    <w:rsid w:val="005B3786"/>
    <w:rsid w:val="005B55F4"/>
    <w:rsid w:val="005C15CB"/>
    <w:rsid w:val="005E1CEA"/>
    <w:rsid w:val="00606DC9"/>
    <w:rsid w:val="0061201E"/>
    <w:rsid w:val="006B199B"/>
    <w:rsid w:val="006C63B2"/>
    <w:rsid w:val="006D2625"/>
    <w:rsid w:val="00700390"/>
    <w:rsid w:val="007722E6"/>
    <w:rsid w:val="00775A34"/>
    <w:rsid w:val="00790404"/>
    <w:rsid w:val="00832AD8"/>
    <w:rsid w:val="00856DFC"/>
    <w:rsid w:val="008837F4"/>
    <w:rsid w:val="008D362C"/>
    <w:rsid w:val="0093329E"/>
    <w:rsid w:val="00956BD5"/>
    <w:rsid w:val="00971447"/>
    <w:rsid w:val="009B5524"/>
    <w:rsid w:val="009B6FCC"/>
    <w:rsid w:val="009B7E19"/>
    <w:rsid w:val="00A36368"/>
    <w:rsid w:val="00A36676"/>
    <w:rsid w:val="00B052B5"/>
    <w:rsid w:val="00B45960"/>
    <w:rsid w:val="00B808F3"/>
    <w:rsid w:val="00B97754"/>
    <w:rsid w:val="00BB7458"/>
    <w:rsid w:val="00BD54AC"/>
    <w:rsid w:val="00BF0FEF"/>
    <w:rsid w:val="00C43269"/>
    <w:rsid w:val="00C652AF"/>
    <w:rsid w:val="00C74F7D"/>
    <w:rsid w:val="00D1729F"/>
    <w:rsid w:val="00D27574"/>
    <w:rsid w:val="00DE35D2"/>
    <w:rsid w:val="00DF722A"/>
    <w:rsid w:val="00E770B1"/>
    <w:rsid w:val="00EA4A15"/>
    <w:rsid w:val="00EC13B0"/>
    <w:rsid w:val="00ED25A6"/>
    <w:rsid w:val="00F573F5"/>
    <w:rsid w:val="00F662BD"/>
    <w:rsid w:val="00F71CCC"/>
    <w:rsid w:val="00F8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91C5"/>
  <w15:docId w15:val="{06458AB9-B757-40E9-8409-1051D03A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0080"/>
      <w:u w:val="single"/>
    </w:rPr>
  </w:style>
  <w:style w:type="character" w:customStyle="1" w:styleId="Footnote">
    <w:name w:val="Footnote_"/>
    <w:basedOn w:val="Fontdeparagrafimplici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Fontdeparagrafimplici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Fontdeparagrafimplici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Fontdeparagrafimplicit"/>
    <w:link w:val="Bodytext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Fontdeparagrafimplici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1pt">
    <w:name w:val="Body text (4) + 11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192" w:lineRule="exact"/>
      <w:ind w:firstLine="30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20" w:line="26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420"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after="240" w:line="485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line="389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A4C08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A4C08"/>
    <w:rPr>
      <w:color w:val="000000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A4C08"/>
    <w:rPr>
      <w:vertAlign w:val="superscript"/>
    </w:rPr>
  </w:style>
  <w:style w:type="character" w:styleId="MeniuneNerezolvat">
    <w:name w:val="Unresolved Mention"/>
    <w:basedOn w:val="Fontdeparagrafimplicit"/>
    <w:uiPriority w:val="99"/>
    <w:semiHidden/>
    <w:unhideWhenUsed/>
    <w:rsid w:val="000751BA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B052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-bacau.ro/instante-arondate-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BC381-019D-4C83-8F20-4B251F7D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325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Formular Cerere comunicare acte in format electronic - acces Dosar electronic.docx</vt:lpstr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 Cerere comunicare acte in format electronic - acces Dosar electronic.docx</dc:title>
  <dc:subject/>
  <dc:creator>Mihai Dinu</dc:creator>
  <cp:keywords/>
  <cp:lastModifiedBy>Admin</cp:lastModifiedBy>
  <cp:revision>8</cp:revision>
  <cp:lastPrinted>2026-02-03T10:30:00Z</cp:lastPrinted>
  <dcterms:created xsi:type="dcterms:W3CDTF">2026-02-03T11:23:00Z</dcterms:created>
  <dcterms:modified xsi:type="dcterms:W3CDTF">2026-02-03T11:46:00Z</dcterms:modified>
</cp:coreProperties>
</file>